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634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5" w:afterAutospacing="0" w:line="210" w:lineRule="atLeast"/>
        <w:ind w:left="0" w:right="0" w:firstLine="0"/>
        <w:textAlignment w:val="baseline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Titanium CAD/CAM Milling Disc</w:t>
      </w:r>
    </w:p>
    <w:p w14:paraId="620E5CE9">
      <w:pPr>
        <w:keepNext w:val="0"/>
        <w:keepLines w:val="0"/>
        <w:widowControl/>
        <w:suppressLineNumbers w:val="0"/>
        <w:jc w:val="left"/>
        <w:rPr>
          <w:rStyle w:val="6"/>
          <w:rFonts w:ascii="宋体" w:hAnsi="宋体" w:eastAsia="宋体" w:cs="宋体"/>
          <w:b/>
          <w:bCs/>
          <w:kern w:val="0"/>
          <w:sz w:val="24"/>
          <w:szCs w:val="24"/>
          <w:vertAlign w:val="baseline"/>
          <w:lang w:val="en-US" w:eastAsia="zh-CN" w:bidi="ar"/>
        </w:rPr>
      </w:pPr>
    </w:p>
    <w:p w14:paraId="6E05339E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A reliable and versatile solution for modern restorative dentistry,</w:t>
      </w:r>
    </w:p>
    <w:p w14:paraId="5BA5B46A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Grade 5 titanium milling blank for CAD/CAM systems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,</w:t>
      </w:r>
    </w:p>
    <w:p w14:paraId="3F229373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Exceptional gold-ceramic bonding properties</w:t>
      </w:r>
    </w:p>
    <w:p w14:paraId="6487213B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Biocompatible &amp;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CE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approved,</w:t>
      </w:r>
    </w:p>
    <w:p w14:paraId="75ECCE0D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I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deal for implant-supported restorations</w:t>
      </w:r>
    </w:p>
    <w:p w14:paraId="149921E7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Extremely corrosion resistant, excellent biocompatibility, low thermal conductivity.</w:t>
      </w:r>
    </w:p>
    <w:p w14:paraId="6C9FF532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72ED96CF">
      <w:pPr>
        <w:keepNext w:val="0"/>
        <w:keepLines w:val="0"/>
        <w:widowControl/>
        <w:suppressLineNumbers w:val="0"/>
        <w:jc w:val="left"/>
        <w:rPr>
          <w:rStyle w:val="6"/>
          <w:rFonts w:ascii="宋体" w:hAnsi="宋体" w:eastAsia="宋体" w:cs="宋体"/>
          <w:b/>
          <w:bCs/>
          <w:kern w:val="0"/>
          <w:sz w:val="24"/>
          <w:szCs w:val="24"/>
          <w:vertAlign w:val="baseline"/>
          <w:lang w:val="en-US" w:eastAsia="zh-CN" w:bidi="ar"/>
        </w:rPr>
      </w:pPr>
    </w:p>
    <w:p w14:paraId="27D758AC">
      <w:pPr>
        <w:keepNext w:val="0"/>
        <w:keepLines w:val="0"/>
        <w:widowControl/>
        <w:suppressLineNumbers w:val="0"/>
        <w:jc w:val="left"/>
        <w:rPr>
          <w:rStyle w:val="6"/>
          <w:rFonts w:ascii="宋体" w:hAnsi="宋体" w:eastAsia="宋体" w:cs="宋体"/>
          <w:b/>
          <w:bCs/>
          <w:kern w:val="0"/>
          <w:sz w:val="24"/>
          <w:szCs w:val="24"/>
          <w:vertAlign w:val="baseline"/>
          <w:lang w:val="en-US" w:eastAsia="zh-CN" w:bidi="ar"/>
        </w:rPr>
      </w:pPr>
    </w:p>
    <w:p w14:paraId="6EC78E26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What are </w:t>
      </w: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Titanium CAD/CAM Milling Disc</w: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?</w:t>
      </w:r>
    </w:p>
    <w:p w14:paraId="6B869870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esigned for computer-aided design and manufacturing (CAD/CAM) systems in dental applications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, titanium CAD/CAM dental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discs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are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precision-manufactured from medical-grade titanium alloy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and are used to mill dental restorations such as crowns, bridges, and implant abutments.</w:t>
      </w:r>
    </w:p>
    <w:tbl>
      <w:tblPr>
        <w:tblW w:w="860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5760"/>
      </w:tblGrid>
      <w:tr w14:paraId="06C6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4E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Technical Specifications</w:t>
            </w:r>
          </w:p>
        </w:tc>
      </w:tr>
      <w:tr w14:paraId="2DBE8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2C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Material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0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Gr5(Ti-6Al-4V)</w:t>
            </w:r>
          </w:p>
        </w:tc>
      </w:tr>
      <w:tr w14:paraId="4F24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8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Density (g/cm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A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4.4</w:t>
            </w:r>
          </w:p>
        </w:tc>
      </w:tr>
      <w:tr w14:paraId="0F04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92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Yield strength (MPa)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7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</w:tr>
      <w:tr w14:paraId="2554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1C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Elongation (%)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0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48A6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B8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Young's modul (GPa)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9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</w:tr>
      <w:tr w14:paraId="5546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27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Tensile strength (MPa)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D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</w:tr>
      <w:tr w14:paraId="5F5E7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2A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CTE (25 - 500°C) (10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-6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5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10.1</w:t>
            </w:r>
          </w:p>
        </w:tc>
      </w:tr>
      <w:tr w14:paraId="1E97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E5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Hardness (HV 10/30)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1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 w14:paraId="3D00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FA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242424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Dimensions (mm)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0D5D9">
            <w:pPr>
              <w:pStyle w:val="3"/>
              <w:keepNext w:val="0"/>
              <w:keepLines w:val="0"/>
              <w:widowControl/>
              <w:suppressLineNumbers w:val="0"/>
            </w:pPr>
            <w:r>
              <w:t xml:space="preserve">Dia.98xTK10/12/14/16/18/20/22/25 mm </w:t>
            </w:r>
            <w:r>
              <w:rPr>
                <w:rStyle w:val="6"/>
              </w:rPr>
              <w:t>(round disc)</w:t>
            </w:r>
          </w:p>
          <w:p w14:paraId="0169DF2A">
            <w:pPr>
              <w:pStyle w:val="3"/>
              <w:keepNext w:val="0"/>
              <w:keepLines w:val="0"/>
              <w:widowControl/>
              <w:suppressLineNumbers w:val="0"/>
            </w:pPr>
            <w:r>
              <w:t xml:space="preserve">140x150x（8-25）mm </w:t>
            </w:r>
            <w:r>
              <w:rPr>
                <w:rStyle w:val="6"/>
              </w:rPr>
              <w:t>(square disc)</w:t>
            </w:r>
          </w:p>
          <w:p w14:paraId="3507BA5E"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t>Dimesnions can be customized</w:t>
            </w:r>
          </w:p>
        </w:tc>
      </w:tr>
      <w:tr w14:paraId="32CBE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08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Standards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12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 accordance with ASTM F136 / ISO5832-3</w:t>
            </w:r>
          </w:p>
        </w:tc>
      </w:tr>
      <w:tr w14:paraId="76C2D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EF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5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55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With Step and No step option</w:t>
            </w:r>
          </w:p>
        </w:tc>
      </w:tr>
    </w:tbl>
    <w:p w14:paraId="61341E50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03242DB6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16BE3F91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Key Features and Benefits. </w:t>
      </w:r>
    </w:p>
    <w:p w14:paraId="2F6E2A0B">
      <w:pPr>
        <w:keepNext w:val="0"/>
        <w:keepLines w:val="0"/>
        <w:widowControl/>
        <w:suppressLineNumbers w:val="0"/>
        <w:jc w:val="left"/>
        <w:rPr>
          <w:rStyle w:val="6"/>
          <w:rFonts w:ascii="宋体" w:hAnsi="宋体" w:eastAsia="宋体" w:cs="宋体"/>
          <w:b/>
          <w:bCs/>
          <w:kern w:val="0"/>
          <w:sz w:val="24"/>
          <w:szCs w:val="24"/>
          <w:vertAlign w:val="baseline"/>
          <w:lang w:val="en-US" w:eastAsia="zh-CN" w:bidi="ar"/>
        </w:rPr>
      </w:pPr>
    </w:p>
    <w:p w14:paraId="7A6C7F32">
      <w:pPr>
        <w:keepNext w:val="0"/>
        <w:keepLines w:val="0"/>
        <w:widowControl/>
        <w:numPr>
          <w:ilvl w:val="0"/>
          <w:numId w:val="1"/>
        </w:numPr>
        <w:suppressLineNumbers w:val="0"/>
        <w:ind w:left="210" w:leftChars="0" w:firstLineChars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Superior Biocompatibility</w:t>
      </w:r>
    </w:p>
    <w:p w14:paraId="5DE0CE8B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When titanium alloy is used for dental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restorations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, it is quite safe for patients, because it is c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ompliant with ISO 10993-1 biosafety standards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exhibits excellent tissue compatibility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</w:t>
      </w:r>
    </w:p>
    <w:p w14:paraId="1C0452D6">
      <w:pPr>
        <w:keepNext w:val="0"/>
        <w:keepLines w:val="0"/>
        <w:widowControl/>
        <w:numPr>
          <w:ilvl w:val="0"/>
          <w:numId w:val="1"/>
        </w:numPr>
        <w:suppressLineNumbers w:val="0"/>
        <w:ind w:left="210" w:leftChars="0" w:firstLine="0" w:firstLineChars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Lifelong Corrosion Resistance: </w: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 </w:t>
      </w:r>
    </w:p>
    <w:p w14:paraId="3F9281BF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2CC752CD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0D6D6C54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Titanium is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corrosion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resistant in the oral environment. According to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ASTM F67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statistics, the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corrosion rate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is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below 0.001 mm/year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, so the titanium alloy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restorations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can m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aintain long-term stability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. Patients can expect to use them 30 to 50 years with proper care.</w:t>
      </w:r>
    </w:p>
    <w:p w14:paraId="5E32BB2A">
      <w:pPr>
        <w:keepNext w:val="0"/>
        <w:keepLines w:val="0"/>
        <w:widowControl/>
        <w:numPr>
          <w:ilvl w:val="0"/>
          <w:numId w:val="1"/>
        </w:numPr>
        <w:suppressLineNumbers w:val="0"/>
        <w:ind w:left="210" w:leftChars="0" w:firstLine="0" w:firstLineChars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Lightweight and Comfortable</w: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 </w:t>
      </w:r>
    </w:p>
    <w:p w14:paraId="495F81C5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Titanium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’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s  d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ensity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is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only 4.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g/cm³, significantly lower than that of cobalt-chromium alloy (8.5 g/cm³),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mak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ing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restorations lightweight and comfortable for patients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.</w:t>
      </w:r>
    </w:p>
    <w:p w14:paraId="6AF7B5C6">
      <w:pPr>
        <w:keepNext w:val="0"/>
        <w:keepLines w:val="0"/>
        <w:widowControl/>
        <w:numPr>
          <w:ilvl w:val="0"/>
          <w:numId w:val="1"/>
        </w:numPr>
        <w:suppressLineNumbers w:val="0"/>
        <w:ind w:left="210" w:leftChars="0" w:firstLine="0" w:firstLineChars="0"/>
        <w:jc w:val="left"/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Excellent Mechanical Properties</w:t>
      </w:r>
    </w:p>
    <w:p w14:paraId="1DB85914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T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itanium alloy discs can withstand the cyclic loads of chewing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due to its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exceptional durability and fracture resistance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, so the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restorations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can maintain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structural integrity for decades.</w:t>
      </w:r>
    </w:p>
    <w:p w14:paraId="150917E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56F6A49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Arial" w:hAnsi="Arial" w:eastAsia="宋体" w:cs="Arial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30"/>
          <w:szCs w:val="30"/>
          <w:lang w:val="en-US" w:eastAsia="zh-CN" w:bidi="ar"/>
        </w:rPr>
        <w:t>Applications</w:t>
      </w:r>
    </w:p>
    <w:p w14:paraId="0366E1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10393249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•Dental crowns and bridges</w:t>
      </w:r>
    </w:p>
    <w:p w14:paraId="02685B80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•Implant abutments</w:t>
      </w:r>
    </w:p>
    <w:p w14:paraId="38B6BEC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•Custom implant bars</w:t>
      </w:r>
    </w:p>
    <w:p w14:paraId="3E0BBDC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•Removable partial denture frameworks</w:t>
      </w:r>
    </w:p>
    <w:p w14:paraId="15DE7858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•Orthodontic appliances</w:t>
      </w:r>
    </w:p>
    <w:p w14:paraId="30AD333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Arial" w:hAnsi="Arial" w:eastAsia="宋体" w:cs="Arial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0"/>
          <w:sz w:val="30"/>
          <w:szCs w:val="30"/>
          <w:lang w:val="en-US" w:eastAsia="zh-CN" w:bidi="ar"/>
        </w:rPr>
        <w:t>Quality Assurance</w:t>
      </w:r>
    </w:p>
    <w:p w14:paraId="21978CDB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0907D5AC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As a ISO 9001certified factory, we perform rigorous quality control processes from raw materials to final discs, so that we can deliver highest quality products to our clients. C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hemical composition analysis,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m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echanical property testing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dimensional verification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are usually done for each batch of products to ensure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uniform microstructure and consistent mechanical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properties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.</w:t>
      </w:r>
    </w:p>
    <w:p w14:paraId="1802468F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1C103FD7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64A34558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b/>
          <w:bCs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default" w:ascii="Arial" w:hAnsi="Arial" w:eastAsia="宋体" w:cs="Arial"/>
          <w:b/>
          <w:bCs/>
          <w:kern w:val="0"/>
          <w:sz w:val="32"/>
          <w:szCs w:val="32"/>
          <w:lang w:val="en-US" w:eastAsia="zh-CN" w:bidi="ar"/>
        </w:rPr>
        <w:t>Why choose us?​</w:t>
      </w:r>
    </w:p>
    <w:p w14:paraId="4D04FC09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70BB7174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✓ High Performance– Excellent mechanical properties and corrosion resistance.</w:t>
      </w:r>
    </w:p>
    <w:p w14:paraId="75208612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✓ Superior Fit – Consistent accuracy for seamless restorations.</w:t>
      </w:r>
    </w:p>
    <w:p w14:paraId="08AEF644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✓ Enhanced Productivity – Optimized for fast milling and minimal tool wear.</w:t>
      </w:r>
    </w:p>
    <w:p w14:paraId="7197C7CD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✓ Biocompatible &amp; Safe – Ideal for long-term oral health.</w:t>
      </w:r>
    </w:p>
    <w:p w14:paraId="2D2C1F90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6DB89104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Ideal for dental clinics, laboratories, and implant suppliers—where innovation meets reliability.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Please feel free to contact us at </w: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instrText xml:space="preserve"> HYPERLINK "mailto:sales3@bozemetal.com," </w:instrTex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>sales3@bozemetal.com,</w:t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Arial" w:hAnsi="Arial" w:eastAsia="宋体" w:cs="Arial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>we will e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levate your 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dental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practice</w:t>
      </w:r>
      <w:r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with our Titanium CAD/CAM Milling Discs.</w:t>
      </w:r>
    </w:p>
    <w:p w14:paraId="0B4B064E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6FF69281">
      <w:pPr>
        <w:keepNext w:val="0"/>
        <w:keepLines w:val="0"/>
        <w:widowControl/>
        <w:suppressLineNumbers w:val="0"/>
        <w:jc w:val="left"/>
        <w:rPr>
          <w:rFonts w:hint="eastAsia" w:ascii="Arial" w:hAnsi="Arial" w:eastAsia="宋体" w:cs="Arial"/>
          <w:kern w:val="0"/>
          <w:sz w:val="24"/>
          <w:szCs w:val="24"/>
          <w:lang w:val="en-US" w:eastAsia="zh-CN" w:bidi="ar"/>
        </w:rPr>
      </w:pPr>
    </w:p>
    <w:p w14:paraId="053231BE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 xml:space="preserve"> </w:t>
      </w:r>
    </w:p>
    <w:p w14:paraId="717967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var(--yb-md-font-body-larg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BD086"/>
    <w:multiLevelType w:val="singleLevel"/>
    <w:tmpl w:val="2DDBD086"/>
    <w:lvl w:ilvl="0" w:tentative="0">
      <w:start w:val="1"/>
      <w:numFmt w:val="decimal"/>
      <w:suff w:val="space"/>
      <w:lvlText w:val="%1."/>
      <w:lvlJc w:val="left"/>
      <w:pPr>
        <w:ind w:left="2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D5C8C"/>
    <w:rsid w:val="072365A6"/>
    <w:rsid w:val="081D5C8C"/>
    <w:rsid w:val="09811362"/>
    <w:rsid w:val="0A4842CA"/>
    <w:rsid w:val="0C0369A6"/>
    <w:rsid w:val="279F35CF"/>
    <w:rsid w:val="2C701096"/>
    <w:rsid w:val="2CF33A75"/>
    <w:rsid w:val="2EEB0D06"/>
    <w:rsid w:val="3E860BED"/>
    <w:rsid w:val="41195D48"/>
    <w:rsid w:val="45EA380F"/>
    <w:rsid w:val="48256D81"/>
    <w:rsid w:val="49865F45"/>
    <w:rsid w:val="571B68D2"/>
    <w:rsid w:val="576176AA"/>
    <w:rsid w:val="5D5E4DB7"/>
    <w:rsid w:val="65E46075"/>
    <w:rsid w:val="6A5A4B58"/>
    <w:rsid w:val="70A628A5"/>
    <w:rsid w:val="7603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242424"/>
      <w:sz w:val="21"/>
      <w:szCs w:val="21"/>
      <w:u w:val="none"/>
      <w:vertAlign w:val="superscript"/>
    </w:rPr>
  </w:style>
  <w:style w:type="character" w:customStyle="1" w:styleId="9">
    <w:name w:val="font21"/>
    <w:basedOn w:val="5"/>
    <w:uiPriority w:val="0"/>
    <w:rPr>
      <w:rFonts w:hint="default" w:ascii="Arial" w:hAnsi="Arial" w:cs="Arial"/>
      <w:color w:val="242424"/>
      <w:sz w:val="21"/>
      <w:szCs w:val="21"/>
      <w:u w:val="none"/>
    </w:rPr>
  </w:style>
  <w:style w:type="character" w:customStyle="1" w:styleId="10">
    <w:name w:val="font61"/>
    <w:basedOn w:val="5"/>
    <w:uiPriority w:val="0"/>
    <w:rPr>
      <w:rFonts w:hint="default" w:ascii="Arial" w:hAnsi="Arial" w:cs="Arial"/>
      <w:color w:val="242424"/>
      <w:sz w:val="21"/>
      <w:szCs w:val="21"/>
      <w:u w:val="none"/>
      <w:vertAlign w:val="superscript"/>
    </w:rPr>
  </w:style>
  <w:style w:type="character" w:customStyle="1" w:styleId="11">
    <w:name w:val="font31"/>
    <w:basedOn w:val="5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41"/>
    <w:basedOn w:val="5"/>
    <w:uiPriority w:val="0"/>
    <w:rPr>
      <w:rFonts w:hint="default"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2025-12-17T06:04:00Z</dcterms:created>
  <dc:creator>gaopei</dc:creator>
  <cp:lastModifiedBy>gaopei</cp:lastModifiedBy>
  <dcterms:modified xsi:type="dcterms:W3CDTF">2025-12-17T09:03:35Z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B0635460FB884363A69A85DFC4EABAF6_11</vt:lpwstr>
  </property>
  <property fmtid="{D5CDD505-2E9C-101B-9397-08002B2CF9AE}" pid="4" name="KSOTemplateDocerSaveRecord">
    <vt:lpwstr>eyJoZGlkIjoiMTM5ZTcyMzM4NDA0YWY0YThkYzIzMjc2YzUyMGNjYTciLCJ1c2VySWQiOiIxMTk5MTMxODUyIn0=</vt:lpwstr>
  </property>
</Properties>
</file>